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ХОДАТАЙСТВО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 возврате изъятого телефона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вашем производстве производстве находится уголовное дело №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_______________.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  <w:lang w:val="ru-RU"/>
        </w:rPr>
        <w:t>ФИО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 являюсь ни обвиняемым </w:t>
      </w:r>
      <w:r>
        <w:rPr>
          <w:rFonts w:ascii="Times New Roman" w:hAnsi="Times New Roman"/>
          <w:sz w:val="24"/>
          <w:szCs w:val="24"/>
          <w:rtl w:val="0"/>
        </w:rPr>
        <w:t>(-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</w:t>
      </w:r>
      <w:r>
        <w:rPr>
          <w:rFonts w:ascii="Times New Roman" w:hAnsi="Times New Roman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ни подозреваемым </w:t>
      </w:r>
      <w:r>
        <w:rPr>
          <w:rFonts w:ascii="Times New Roman" w:hAnsi="Times New Roman"/>
          <w:sz w:val="24"/>
          <w:szCs w:val="24"/>
          <w:rtl w:val="0"/>
        </w:rPr>
        <w:t>(-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данному уголовному делу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efb66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efb66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  <w:lang w:val="ru-RU"/>
        </w:rPr>
        <w:t>ОПИСАНИЕ фактических обстоятельств при которых у вас изъяли телефон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i w:val="1"/>
          <w:iCs w:val="1"/>
          <w:sz w:val="24"/>
          <w:szCs w:val="24"/>
          <w:shd w:val="clear" w:color="auto" w:fill="fefb66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На сегодняшний день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мне не известно о принятии какого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либо процессуального решения по изъятому телефону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принятии решения о признании данного предмета вещественным доказательств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</w:rPr>
        <w:t>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 приобщении его к материалам уголовного дела и порядке хранения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 сам телефон мне до настоящего времени не возвращен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Изъятое имущество находится в моей личной собственности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мне в повсе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днев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ной жизни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работы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обучения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памяти данного телефона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содержатся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сведения о моей частной жизни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</w:rPr>
        <w:t>информаци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о переписк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связи с иными лицами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в том числе близкими родственниками и т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Согласно ст</w:t>
      </w:r>
      <w:r>
        <w:rPr>
          <w:rFonts w:ascii="Times New Roman" w:hAnsi="Times New Roman"/>
          <w:sz w:val="24"/>
          <w:szCs w:val="24"/>
          <w:rtl w:val="0"/>
        </w:rPr>
        <w:t xml:space="preserve">. 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РФ каждый имеет право на неприкосновенность частной жизни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личную и семейную тайну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защиту своих чести и доброго имени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имеет право на тайну переписки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телефонных переговоров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почтовых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телеграфных и иных сообщений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 xml:space="preserve">В соответствии со статьей </w:t>
      </w:r>
      <w:r>
        <w:rPr>
          <w:rFonts w:ascii="Times New Roman" w:hAnsi="Times New Roman"/>
          <w:sz w:val="24"/>
          <w:szCs w:val="24"/>
          <w:rtl w:val="0"/>
        </w:rPr>
        <w:t xml:space="preserve">35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Конституции Российской Федерации право частной собственности охраняется законом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В соответствии со ст</w:t>
      </w:r>
      <w:r>
        <w:rPr>
          <w:rFonts w:ascii="Times New Roman" w:hAnsi="Times New Roman"/>
          <w:sz w:val="24"/>
          <w:szCs w:val="24"/>
          <w:rtl w:val="0"/>
        </w:rPr>
        <w:t xml:space="preserve">. 209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Гражданского кодекса Российской Федерации собственнику принадлежат права владения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пользования и распоряжения своим имуществом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силу ст</w:t>
      </w:r>
      <w:r>
        <w:rPr>
          <w:rFonts w:ascii="Times New Roman" w:hAnsi="Times New Roman"/>
          <w:sz w:val="24"/>
          <w:szCs w:val="24"/>
          <w:rtl w:val="0"/>
        </w:rPr>
        <w:t xml:space="preserve">. 304 </w:t>
      </w:r>
      <w:r>
        <w:rPr>
          <w:rFonts w:ascii="Times New Roman" w:hAnsi="Times New Roman" w:hint="default"/>
          <w:sz w:val="24"/>
          <w:szCs w:val="24"/>
          <w:rtl w:val="0"/>
        </w:rPr>
        <w:t>ГК РФ собственник может требовать устранения всяких нарушений его права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хотя бы эти нарушения и не были соединены с лишением владения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со ст</w:t>
      </w:r>
      <w:r>
        <w:rPr>
          <w:rFonts w:ascii="Times New Roman" w:hAnsi="Times New Roman"/>
          <w:sz w:val="24"/>
          <w:szCs w:val="24"/>
          <w:rtl w:val="0"/>
        </w:rPr>
        <w:t xml:space="preserve">. 301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ГК РФ собственник вправе истребовать свое имущество из чужого незаконного владения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 xml:space="preserve">Положения статьи Конституции находятся в соответствии со статьей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Всеобщей декларации прав человека от </w:t>
      </w:r>
      <w:r>
        <w:rPr>
          <w:rFonts w:ascii="Times New Roman" w:hAnsi="Times New Roman"/>
          <w:sz w:val="24"/>
          <w:szCs w:val="24"/>
          <w:rtl w:val="0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декабря </w:t>
      </w:r>
      <w:r>
        <w:rPr>
          <w:rFonts w:ascii="Times New Roman" w:hAnsi="Times New Roman"/>
          <w:sz w:val="24"/>
          <w:szCs w:val="24"/>
          <w:rtl w:val="0"/>
        </w:rPr>
        <w:t xml:space="preserve">1948 </w:t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о том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каждый человек имеет право владеть имуществом как единолично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совместно с другими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должен быть произвольно лишен своего имущества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также статьей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Протокола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от </w:t>
      </w:r>
      <w:r>
        <w:rPr>
          <w:rFonts w:ascii="Times New Roman" w:hAnsi="Times New Roman"/>
          <w:sz w:val="24"/>
          <w:szCs w:val="24"/>
          <w:rtl w:val="0"/>
        </w:rPr>
        <w:t xml:space="preserve">20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марта </w:t>
      </w:r>
      <w:r>
        <w:rPr>
          <w:rFonts w:ascii="Times New Roman" w:hAnsi="Times New Roman"/>
          <w:sz w:val="24"/>
          <w:szCs w:val="24"/>
          <w:rtl w:val="0"/>
        </w:rPr>
        <w:t xml:space="preserve">1952 </w:t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 Европейской конвенции о защите прав человека и его основных свобод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в ред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Протокола от </w:t>
      </w:r>
      <w:r>
        <w:rPr>
          <w:rFonts w:ascii="Times New Roman" w:hAnsi="Times New Roman"/>
          <w:sz w:val="24"/>
          <w:szCs w:val="24"/>
          <w:rtl w:val="0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мая </w:t>
      </w:r>
      <w:r>
        <w:rPr>
          <w:rFonts w:ascii="Times New Roman" w:hAnsi="Times New Roman"/>
          <w:sz w:val="24"/>
          <w:szCs w:val="24"/>
          <w:rtl w:val="0"/>
        </w:rPr>
        <w:t xml:space="preserve">1994 </w:t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</w:rPr>
        <w:t xml:space="preserve">.),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которой каждое физическое или юридическое лицо имеет право на уважение своей собственности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может быть лишен своего имущества иначе как в интересах общества и на условиях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предусмотренных законом и общими принципами международного права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Законность в смысле вышеперечисленных нормативных актов в действиях сотрудников отсутствовала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На основании изложенного и руководствуясь гл</w:t>
      </w:r>
      <w:r>
        <w:rPr>
          <w:rFonts w:ascii="Times New Roman" w:hAnsi="Times New Roman"/>
          <w:sz w:val="24"/>
          <w:szCs w:val="24"/>
          <w:rtl w:val="0"/>
        </w:rPr>
        <w:t xml:space="preserve">.16 </w:t>
      </w:r>
      <w:r>
        <w:rPr>
          <w:rFonts w:ascii="Times New Roman" w:hAnsi="Times New Roman" w:hint="default"/>
          <w:sz w:val="24"/>
          <w:szCs w:val="24"/>
          <w:rtl w:val="0"/>
        </w:rPr>
        <w:t>УПК РФ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ПРОШУ ВАС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Принять решение о возврате принадлежащ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мне телефон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</w:rPr>
        <w:t xml:space="preserve">марка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  <w:lang w:val="en-US"/>
        </w:rPr>
        <w:t xml:space="preserve">___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</w:rPr>
        <w:t>номер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  <w:lang w:val="en-US"/>
        </w:rPr>
        <w:t xml:space="preserve">___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  <w:lang w:val="ru-RU"/>
        </w:rPr>
        <w:t>иные признаки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efb66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efb66"/>
          <w:rtl w:val="0"/>
          <w:lang w:val="ru-RU"/>
        </w:rPr>
        <w:t>позволяющие идентифицировать ваше имущество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либо передач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 ответственное хранение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Уведомить о разрешении данного ходатайства в письменной форме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направив мотивированный ответ по вышеуказанному адресу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</w:pPr>
      <w:r>
        <w:rPr>
          <w:rFonts w:ascii="Times New Roman" w:hAnsi="Times New Roman" w:hint="default"/>
          <w:sz w:val="24"/>
          <w:szCs w:val="24"/>
          <w:rtl w:val="0"/>
        </w:rPr>
        <w:t xml:space="preserve">Дата </w:t>
        <w:tab/>
        <w:tab/>
        <w:tab/>
        <w:tab/>
        <w:tab/>
        <w:tab/>
        <w:tab/>
        <w:tab/>
        <w:tab/>
        <w:t>подпись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